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05BEE8" w14:textId="77777777" w:rsidR="00C11B9F" w:rsidRPr="00DA34AD" w:rsidRDefault="00C11B9F" w:rsidP="00C11B9F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color w:val="000000" w:themeColor="text1"/>
          <w:sz w:val="20"/>
          <w:szCs w:val="20"/>
        </w:rPr>
      </w:pPr>
      <w:r w:rsidRPr="00DA34AD">
        <w:rPr>
          <w:rFonts w:ascii="Arial" w:hAnsi="Arial" w:cs="Arial"/>
          <w:b/>
          <w:color w:val="000000" w:themeColor="text1"/>
          <w:sz w:val="20"/>
          <w:szCs w:val="20"/>
          <w:highlight w:val="lightGray"/>
        </w:rPr>
        <w:t>[Número del Proceso de Contratación]</w:t>
      </w:r>
      <w:r w:rsidRPr="00DA34AD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</w:p>
    <w:p w14:paraId="3579A060" w14:textId="77777777" w:rsidR="00C11B9F" w:rsidRPr="004642F3" w:rsidRDefault="00C11B9F" w:rsidP="00C11B9F">
      <w:pPr>
        <w:pStyle w:val="Encabezado"/>
        <w:jc w:val="right"/>
        <w:rPr>
          <w:rFonts w:ascii="Arial Narrow" w:hAnsi="Arial Narrow"/>
          <w:b/>
          <w:color w:val="000000" w:themeColor="text1"/>
          <w:sz w:val="18"/>
          <w:szCs w:val="20"/>
        </w:rPr>
      </w:pPr>
      <w:r w:rsidRPr="004642F3">
        <w:rPr>
          <w:rFonts w:cs="Arial"/>
          <w:b/>
          <w:color w:val="000000" w:themeColor="text1"/>
          <w:sz w:val="20"/>
          <w:szCs w:val="20"/>
        </w:rPr>
        <w:t>ANEXO 4</w:t>
      </w:r>
      <w:r w:rsidRPr="004642F3">
        <w:rPr>
          <w:rFonts w:ascii="Arial Narrow" w:hAnsi="Arial Narrow"/>
          <w:b/>
          <w:color w:val="000000" w:themeColor="text1"/>
          <w:sz w:val="18"/>
          <w:szCs w:val="20"/>
        </w:rPr>
        <w:t xml:space="preserve"> </w:t>
      </w:r>
    </w:p>
    <w:p w14:paraId="3F8E6D59" w14:textId="77777777" w:rsidR="00C11B9F" w:rsidRPr="004642F3" w:rsidRDefault="00C11B9F" w:rsidP="00DF0D4B">
      <w:pPr>
        <w:ind w:firstLine="708"/>
        <w:jc w:val="center"/>
        <w:rPr>
          <w:rFonts w:ascii="Arial" w:hAnsi="Arial" w:cs="Arial"/>
          <w:b/>
          <w:color w:val="000000" w:themeColor="text1"/>
          <w:sz w:val="20"/>
          <w:szCs w:val="20"/>
          <w:lang w:val="es-ES"/>
        </w:rPr>
      </w:pPr>
    </w:p>
    <w:p w14:paraId="034043F7" w14:textId="3F050B47" w:rsidR="00B45254" w:rsidRPr="004642F3" w:rsidRDefault="003D3AD6" w:rsidP="00DF0D4B">
      <w:pPr>
        <w:ind w:firstLine="708"/>
        <w:jc w:val="center"/>
        <w:rPr>
          <w:rFonts w:ascii="Arial" w:hAnsi="Arial" w:cs="Arial"/>
          <w:b/>
          <w:color w:val="000000" w:themeColor="text1"/>
          <w:sz w:val="20"/>
          <w:szCs w:val="20"/>
          <w:lang w:val="es-ES"/>
        </w:rPr>
      </w:pPr>
      <w:r w:rsidRPr="004642F3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>ANEXO 4</w:t>
      </w:r>
      <w:r w:rsidR="00DF0D4B" w:rsidRPr="004642F3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 xml:space="preserve"> — </w:t>
      </w:r>
      <w:r w:rsidR="00B45254" w:rsidRPr="004642F3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>PACTO DE TRANSPARENCIA</w:t>
      </w:r>
    </w:p>
    <w:p w14:paraId="0756D1EC" w14:textId="158EF9BF" w:rsidR="00B45254" w:rsidRPr="004642F3" w:rsidRDefault="001C06D2" w:rsidP="001C06D2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  <w:r w:rsidRPr="004642F3">
        <w:rPr>
          <w:color w:val="000000" w:themeColor="text1"/>
          <w:sz w:val="20"/>
          <w:szCs w:val="20"/>
        </w:rPr>
        <w:t xml:space="preserve">El presente documento hace parte integral de los Documentos del </w:t>
      </w:r>
      <w:r w:rsidR="00291448" w:rsidRPr="004642F3">
        <w:rPr>
          <w:color w:val="000000" w:themeColor="text1"/>
          <w:sz w:val="20"/>
          <w:szCs w:val="20"/>
        </w:rPr>
        <w:t>Proceso</w:t>
      </w:r>
      <w:r w:rsidRPr="004642F3">
        <w:rPr>
          <w:color w:val="000000" w:themeColor="text1"/>
          <w:sz w:val="20"/>
          <w:szCs w:val="20"/>
        </w:rPr>
        <w:t xml:space="preserve"> y con la carta de presentación de la propuesta el Proponente se compromete a: </w:t>
      </w:r>
    </w:p>
    <w:p w14:paraId="382B442D" w14:textId="77777777" w:rsidR="001C06D2" w:rsidRPr="004642F3" w:rsidRDefault="001C06D2" w:rsidP="001C06D2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</w:p>
    <w:p w14:paraId="28C002B5" w14:textId="290FD979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Cumplir estrictamente la Ley </w:t>
      </w:r>
      <w:r w:rsidR="00300E60" w:rsidRPr="004642F3">
        <w:rPr>
          <w:rFonts w:ascii="Arial" w:hAnsi="Arial" w:cs="Arial"/>
          <w:color w:val="000000" w:themeColor="text1"/>
          <w:sz w:val="20"/>
          <w:szCs w:val="20"/>
        </w:rPr>
        <w:t>a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plicable.</w:t>
      </w:r>
    </w:p>
    <w:p w14:paraId="6934A787" w14:textId="15D56A92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Interpretar de buena 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fe las normas aplicables a los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s de 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Contratación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de manera que siempre produzcan los efectos buscados por las mismas.</w:t>
      </w:r>
    </w:p>
    <w:p w14:paraId="240BD4B7" w14:textId="62D3B39D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No incurrir en faltas a la verdad</w:t>
      </w:r>
      <w:r w:rsidR="0004530A" w:rsidRPr="004642F3">
        <w:rPr>
          <w:rFonts w:ascii="Arial" w:hAnsi="Arial" w:cs="Arial"/>
          <w:color w:val="000000" w:themeColor="text1"/>
          <w:sz w:val="20"/>
          <w:szCs w:val="20"/>
        </w:rPr>
        <w:t xml:space="preserve"> o adulteración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en los documentos o requisitos exigidos en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4EC2ED1" w14:textId="51CC8277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Igualmente se acepta 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>que,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durante la evaluación de las propuestas del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</w:t>
      </w:r>
      <w:r w:rsidR="00AB556C" w:rsidRPr="004642F3">
        <w:rPr>
          <w:rFonts w:ascii="Arial" w:hAnsi="Arial" w:cs="Arial"/>
          <w:color w:val="000000" w:themeColor="text1"/>
          <w:sz w:val="20"/>
          <w:szCs w:val="20"/>
        </w:rPr>
        <w:t xml:space="preserve">, primen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los aspectos de fondo por encima de la forma, buscando siempre favorecer la libre competencia.</w:t>
      </w:r>
    </w:p>
    <w:p w14:paraId="647C8940" w14:textId="6675030D" w:rsidR="006E3E33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Hacer un estudio completo del proyecto y de los documentos del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, así como realizar estudios y análisis propios, bajo 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mi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me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permita participar en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y en caso de resultar adjudicatario 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me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permita ejecutar todas las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 obligaciones contenidas en el C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ontrato, así como asumir los riesgos a 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mi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cargo asociados a la ejecución de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B60672" w:rsidRPr="004642F3">
        <w:rPr>
          <w:rFonts w:ascii="Arial" w:hAnsi="Arial" w:cs="Arial"/>
          <w:color w:val="000000" w:themeColor="text1"/>
          <w:sz w:val="20"/>
          <w:szCs w:val="20"/>
        </w:rPr>
        <w:t xml:space="preserve">este. </w:t>
      </w:r>
    </w:p>
    <w:p w14:paraId="0C75A376" w14:textId="7D2BE62F" w:rsidR="00B45254" w:rsidRPr="004642F3" w:rsidRDefault="00B60672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No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 xml:space="preserve"> hacer arreglos previos, concomitantes o posteriores al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 xml:space="preserve">, con los </w:t>
      </w:r>
      <w:r w:rsidR="00132DDE" w:rsidRPr="004642F3">
        <w:rPr>
          <w:rFonts w:ascii="Arial" w:hAnsi="Arial" w:cs="Arial"/>
          <w:color w:val="000000" w:themeColor="text1"/>
          <w:sz w:val="20"/>
          <w:szCs w:val="20"/>
        </w:rPr>
        <w:t xml:space="preserve">encargados de planear 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 xml:space="preserve">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 xml:space="preserve"> para tratar de conocer, influenciar o manipular la información del proyecto y presentar la respectiva propuesta. </w:t>
      </w:r>
    </w:p>
    <w:p w14:paraId="180CA4A9" w14:textId="34DF8F32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No hacer arreglos previos, concomitantes o posteriores al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, con otros 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>Proponentes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para tratar de influenciar o manipular los resultados de la adjudicación. </w:t>
      </w:r>
    </w:p>
    <w:p w14:paraId="3815A31D" w14:textId="37D1D494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Enviar por escrito 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>a la Entidad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todas las preguntas o inquietudes que surjan durante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y no hacerlo de manera oral por ningún medio, salvo que se realicen dentro de las audiencias públicas. </w:t>
      </w:r>
    </w:p>
    <w:p w14:paraId="311F6075" w14:textId="6D68685A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Actuar con lealtad hacia los demás 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>Proponentes,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así como frente 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a la Entidad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y abstenernos de utilizar herramientas para dilatar o sabotear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. Igualmente, las observaciones al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o a las propuestas de los otros interesados, serán presentadas oportunamente, en los plazos y términos fijados estrictamente en las reglas de la selección.</w:t>
      </w:r>
    </w:p>
    <w:p w14:paraId="1BC448F0" w14:textId="77777777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Abstenernos de hacer manifestaciones orales o escritas en contra de los demás 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Proponentes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 la Entidad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para corroborar tales afirmaciones.</w:t>
      </w:r>
    </w:p>
    <w:p w14:paraId="542EF042" w14:textId="7614BC01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lastRenderedPageBreak/>
        <w:t xml:space="preserve">No utilizar en la etapa de verificación y evaluación de las Propuestas, argumentos carentes de sustento probatorio para efectos de buscar la descalificación de competidores o la dilación del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de selección.</w:t>
      </w:r>
    </w:p>
    <w:p w14:paraId="27C40259" w14:textId="6978B26C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En las audiencias guardar compostura, no levantar la voz y hacer uso de la palabra únicamente cuando sea concedida y por el tiempo que sea concedida; y acatar las decisiones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 de la Entidad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. En caso de desacuerdo interponer los recursos o acciones que se consideren pertinentes</w:t>
      </w:r>
      <w:r w:rsidR="00825376" w:rsidRPr="004642F3">
        <w:rPr>
          <w:rFonts w:ascii="Arial" w:hAnsi="Arial" w:cs="Arial"/>
          <w:color w:val="000000" w:themeColor="text1"/>
          <w:sz w:val="20"/>
          <w:szCs w:val="20"/>
        </w:rPr>
        <w:t xml:space="preserve"> en los términos de la Ley Aplicable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.</w:t>
      </w:r>
      <w:bookmarkStart w:id="0" w:name="_GoBack"/>
      <w:bookmarkEnd w:id="0"/>
    </w:p>
    <w:p w14:paraId="259AD92A" w14:textId="2C2DD003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En las audiencias, abstenernos de proferir juicios de valor contra personas naturales o jurídicas, ni referirnos a asuntos personales de otros 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>Proponentes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. Por lo tanto, en las audiencias solamente </w:t>
      </w:r>
      <w:r w:rsidR="00F042EB" w:rsidRPr="004642F3">
        <w:rPr>
          <w:rFonts w:ascii="Arial" w:hAnsi="Arial" w:cs="Arial"/>
          <w:color w:val="000000" w:themeColor="text1"/>
          <w:sz w:val="20"/>
          <w:szCs w:val="20"/>
        </w:rPr>
        <w:t xml:space="preserve">debatiremos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asuntos relacionados con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</w:t>
      </w:r>
    </w:p>
    <w:p w14:paraId="4089E903" w14:textId="4B40673B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Solicitar o remitir a la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 Entidad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, o a sus funcionarios y contratistas, cualquier información utilizando solamente los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s y canales previstos en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14:paraId="05BD003E" w14:textId="29D59656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No ofrecer trabajo, contratos o algún tipo de beneficio económico o de cualquier otra naturaleza</w:t>
      </w:r>
      <w:r w:rsidR="00A971F6" w:rsidRPr="004642F3">
        <w:rPr>
          <w:rFonts w:ascii="Arial" w:hAnsi="Arial" w:cs="Arial"/>
          <w:color w:val="000000" w:themeColor="text1"/>
          <w:sz w:val="20"/>
          <w:szCs w:val="20"/>
        </w:rPr>
        <w:t xml:space="preserve"> a ningún funcionario público,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contratista o estructurador, vinculado 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>a la Entidad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ni a sus familiares en primer grado de consanguinidad, segundo de afinidad o primero civil, a partir de la adjudicación o con ocasión de la misma, y hasta dos (2) años siguientes a la susc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>ripción del C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ontrato, sin perjuicio del régimen de conflictos de intereses y de inhabilidades e incompatibilidades previsto en la Constitución y en la Ley.</w:t>
      </w:r>
    </w:p>
    <w:p w14:paraId="3EBF106F" w14:textId="77AEFC0D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Exig</w:t>
      </w:r>
      <w:r w:rsidR="00A971F6" w:rsidRPr="004642F3">
        <w:rPr>
          <w:rFonts w:ascii="Arial" w:hAnsi="Arial" w:cs="Arial"/>
          <w:color w:val="000000" w:themeColor="text1"/>
          <w:sz w:val="20"/>
          <w:szCs w:val="20"/>
        </w:rPr>
        <w:t>ir a nuestros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empleados, proveedores y subcontratistas relacionados con el proyecto, suscribir un pacto ético de conducta que garantice la probidad y transparencia de las actuaciones de todos los involucrados en la preparación de la propuesta y en la ejecución del contrato</w:t>
      </w:r>
      <w:r w:rsidR="00295277" w:rsidRPr="004642F3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42E637DC" w14:textId="27BD39DE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No ofrecer gratificaciones o atenciones en dinero o en especie, ni financiar, patrocinar, auspiciar o promover directa o indirectamente fiestas, recepciones, homenajes o cualquier tipo de atenciones sociales a funcionarios públicos o contratistas del Estado, durante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ni durante la ejecución o liquidación del contrato.</w:t>
      </w:r>
    </w:p>
    <w:p w14:paraId="14F9BBFB" w14:textId="5764E21D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No contratar, ni ofrecer d</w:t>
      </w:r>
      <w:r w:rsidR="03AB8BC1" w:rsidRPr="004642F3">
        <w:rPr>
          <w:rFonts w:ascii="Arial" w:hAnsi="Arial" w:cs="Arial"/>
          <w:color w:val="000000" w:themeColor="text1"/>
          <w:sz w:val="20"/>
          <w:szCs w:val="20"/>
        </w:rPr>
        <w:t>á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divas</w:t>
      </w:r>
      <w:r w:rsidR="74039872" w:rsidRPr="004642F3">
        <w:rPr>
          <w:rFonts w:ascii="Arial" w:hAnsi="Arial" w:cs="Arial"/>
          <w:color w:val="000000" w:themeColor="text1"/>
          <w:sz w:val="20"/>
          <w:szCs w:val="20"/>
        </w:rPr>
        <w:t>, regalos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o gratificaciones a personas con alta capacidad de influencia política o mediática, con el objeto de obtener citas o influir o presionar las decisiones que 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la Entidad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tome respecto de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s de contratación estatal, bien sea en su adjudicación, supervisión o terminación. </w:t>
      </w:r>
    </w:p>
    <w:p w14:paraId="4BAD437B" w14:textId="25204487" w:rsidR="00B45254" w:rsidRPr="004642F3" w:rsidRDefault="00214236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La Entidad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 xml:space="preserve"> siempre se manifestará sobre las inquietudes relacionadas con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 xml:space="preserve"> de selección por los canales definidos en los documentos del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14:paraId="5102A178" w14:textId="544359B6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No contratar ni ofrecer d</w:t>
      </w:r>
      <w:r w:rsidR="00DC43C6" w:rsidRPr="004642F3">
        <w:rPr>
          <w:rFonts w:ascii="Arial" w:hAnsi="Arial" w:cs="Arial"/>
          <w:color w:val="000000" w:themeColor="text1"/>
          <w:sz w:val="20"/>
          <w:szCs w:val="20"/>
        </w:rPr>
        <w:t>á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divas, </w:t>
      </w:r>
      <w:r w:rsidR="00333E1C" w:rsidRPr="004642F3">
        <w:rPr>
          <w:rFonts w:ascii="Arial" w:hAnsi="Arial" w:cs="Arial"/>
          <w:color w:val="000000" w:themeColor="text1"/>
          <w:sz w:val="20"/>
          <w:szCs w:val="20"/>
        </w:rPr>
        <w:t xml:space="preserve">regalos,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gratificaciones, contratos o cualquier tipo de beneficio económico o de cualquier naturaleza, a servidores 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>de la Entidad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o sus asesores, o del equipo estructurador, con el fin de tener asesoramiento o acceso a información privilegiada, relacionada con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de selección. </w:t>
      </w:r>
    </w:p>
    <w:p w14:paraId="6CF965FD" w14:textId="26E8BDAD" w:rsidR="00B45254" w:rsidRPr="004642F3" w:rsidRDefault="00E63AEB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D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>ar conocimiento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 a la Entidad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 xml:space="preserve">, a la Secretaría de Transparencia del Departamento Administrativo de la Presidencia de la República y a las autoridades competentes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en caso de presentarse alguna queja o denuncia sobre la ocurrencia de un acto de corrupción durante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 o con cargo al Contrato, 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 xml:space="preserve">y del conocimiento que tenga sobre posibles pagos o beneficios ofrecidos u otorgados. </w:t>
      </w:r>
    </w:p>
    <w:p w14:paraId="3FC74D9F" w14:textId="18F59201" w:rsidR="00B45254" w:rsidRPr="004642F3" w:rsidRDefault="00B45254" w:rsidP="00D60C2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es-ES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Denunciar de manera inmediata ante las autoridades competentes, con copia a la Secretaría de Transparencia del Departamento Administrativo de la Presidencia de la República</w:t>
      </w:r>
      <w:r w:rsidR="001457BB" w:rsidRPr="004642F3">
        <w:rPr>
          <w:rFonts w:ascii="Arial" w:hAnsi="Arial" w:cs="Arial"/>
          <w:color w:val="000000" w:themeColor="text1"/>
          <w:sz w:val="20"/>
          <w:szCs w:val="20"/>
        </w:rPr>
        <w:t>,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cualquier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lastRenderedPageBreak/>
        <w:t xml:space="preserve">solicitud, ofrecimiento, favor, dádiva, prerrogativa, recompensa, gratificación o atención social, efectuada por </w:t>
      </w:r>
      <w:r w:rsidR="002B36E3" w:rsidRPr="004642F3">
        <w:rPr>
          <w:rFonts w:ascii="Arial" w:hAnsi="Arial" w:cs="Arial"/>
          <w:color w:val="000000" w:themeColor="text1"/>
          <w:sz w:val="20"/>
          <w:szCs w:val="20"/>
        </w:rPr>
        <w:t>Proponentes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o cualquiera de sus empleados, administradores, consultores o contratistas, a funcionarios públicos o a sus asesores que estén directa o indirectamente involucrados en la estructuración, manejo y decisiones del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de selección, de manera previa, concomitante o posterior al mismo, que tengan la intención de inducir</w:t>
      </w:r>
      <w:r w:rsidR="001457BB" w:rsidRPr="004642F3">
        <w:rPr>
          <w:rFonts w:ascii="Arial" w:hAnsi="Arial" w:cs="Arial"/>
          <w:color w:val="000000" w:themeColor="text1"/>
          <w:sz w:val="20"/>
          <w:szCs w:val="20"/>
        </w:rPr>
        <w:t xml:space="preserve"> o direccionar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alguna decisión relacionada con la adjudicación.</w:t>
      </w:r>
    </w:p>
    <w:sectPr w:rsidR="00B45254" w:rsidRPr="004642F3" w:rsidSect="004C03C3">
      <w:headerReference w:type="default" r:id="rId11"/>
      <w:footerReference w:type="default" r:id="rId12"/>
      <w:pgSz w:w="12240" w:h="15840"/>
      <w:pgMar w:top="255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4EAB4A" w14:textId="77777777" w:rsidR="00C620E9" w:rsidRDefault="00C620E9" w:rsidP="006522CE">
      <w:pPr>
        <w:spacing w:after="0" w:line="240" w:lineRule="auto"/>
      </w:pPr>
      <w:r>
        <w:separator/>
      </w:r>
    </w:p>
  </w:endnote>
  <w:endnote w:type="continuationSeparator" w:id="0">
    <w:p w14:paraId="619B3F1D" w14:textId="77777777" w:rsidR="00C620E9" w:rsidRDefault="00C620E9" w:rsidP="00652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46"/>
      <w:gridCol w:w="1876"/>
      <w:gridCol w:w="964"/>
      <w:gridCol w:w="298"/>
    </w:tblGrid>
    <w:tr w:rsidR="00A54CB4" w14:paraId="5E275A77" w14:textId="77777777" w:rsidTr="00A54CB4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4C18569" w14:textId="77777777" w:rsidR="00A54CB4" w:rsidRDefault="00A54CB4" w:rsidP="00A54CB4">
          <w:pPr>
            <w:spacing w:after="4"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F27E57D" w14:textId="1C7C14EA" w:rsidR="00A54CB4" w:rsidRDefault="00693095" w:rsidP="00A54CB4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693095">
            <w:rPr>
              <w:rFonts w:eastAsia="Arial" w:cs="Arial"/>
              <w:sz w:val="16"/>
              <w:szCs w:val="16"/>
              <w:lang w:eastAsia="es-CO"/>
            </w:rPr>
            <w:t>CCE-EICP-IDI-09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89BA5CF" w14:textId="77777777" w:rsidR="00A54CB4" w:rsidRDefault="00A54CB4" w:rsidP="00A54CB4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634AEEB" w14:textId="77777777" w:rsidR="00A54CB4" w:rsidRDefault="00A54CB4" w:rsidP="00A54CB4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3</w:t>
          </w:r>
        </w:p>
      </w:tc>
    </w:tr>
  </w:tbl>
  <w:p w14:paraId="5B7695DC" w14:textId="77777777" w:rsidR="002252AC" w:rsidRDefault="002252A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D8087C" w14:textId="77777777" w:rsidR="00C620E9" w:rsidRDefault="00C620E9" w:rsidP="006522CE">
      <w:pPr>
        <w:spacing w:after="0" w:line="240" w:lineRule="auto"/>
      </w:pPr>
      <w:r>
        <w:separator/>
      </w:r>
    </w:p>
  </w:footnote>
  <w:footnote w:type="continuationSeparator" w:id="0">
    <w:p w14:paraId="59DBBAFD" w14:textId="77777777" w:rsidR="00C620E9" w:rsidRDefault="00C620E9" w:rsidP="00652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Cuadrculadetablaclara1"/>
      <w:tblW w:w="4901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4642F3" w:rsidRPr="004642F3" w14:paraId="27F23C26" w14:textId="77777777" w:rsidTr="00563DFE">
      <w:trPr>
        <w:trHeight w:val="146"/>
        <w:jc w:val="center"/>
      </w:trPr>
      <w:tc>
        <w:tcPr>
          <w:tcW w:w="5000" w:type="pct"/>
          <w:gridSpan w:val="4"/>
          <w:shd w:val="clear" w:color="auto" w:fill="auto"/>
          <w:vAlign w:val="center"/>
        </w:tcPr>
        <w:p w14:paraId="349BAFF5" w14:textId="611D09FB" w:rsidR="00C11B9F" w:rsidRPr="004642F3" w:rsidRDefault="00C11B9F" w:rsidP="00C11B9F">
          <w:pPr>
            <w:pStyle w:val="Encabezado"/>
            <w:jc w:val="center"/>
            <w:rPr>
              <w:rFonts w:cs="Arial"/>
              <w:b/>
              <w:color w:val="000000" w:themeColor="text1"/>
              <w:sz w:val="16"/>
              <w:szCs w:val="16"/>
            </w:rPr>
          </w:pPr>
          <w:r w:rsidRPr="004642F3">
            <w:rPr>
              <w:rFonts w:cs="Arial"/>
              <w:b/>
              <w:color w:val="000000" w:themeColor="text1"/>
              <w:sz w:val="16"/>
              <w:szCs w:val="16"/>
            </w:rPr>
            <w:t>ANEXO 4 – PACTO DE TRANSPARENCIA</w:t>
          </w:r>
        </w:p>
        <w:p w14:paraId="53BA2A36" w14:textId="1305BD6F" w:rsidR="00C11B9F" w:rsidRPr="004642F3" w:rsidRDefault="00C11B9F" w:rsidP="00C11B9F">
          <w:pPr>
            <w:pStyle w:val="Encabezado"/>
            <w:jc w:val="center"/>
            <w:rPr>
              <w:rFonts w:cs="Arial"/>
              <w:b/>
              <w:color w:val="000000" w:themeColor="text1"/>
              <w:sz w:val="16"/>
              <w:szCs w:val="16"/>
            </w:rPr>
          </w:pPr>
          <w:r w:rsidRPr="004642F3">
            <w:rPr>
              <w:rFonts w:cs="Arial"/>
              <w:b/>
              <w:color w:val="000000" w:themeColor="text1"/>
              <w:sz w:val="16"/>
              <w:szCs w:val="16"/>
            </w:rPr>
            <w:t xml:space="preserve">SELECCIÓN ABREVIADA DE OBRA PÚBLICA DE INFRAESTRUCTURA DE TRANSPORTE (VERSIÓN </w:t>
          </w:r>
          <w:r w:rsidR="004642F3" w:rsidRPr="004642F3">
            <w:rPr>
              <w:rFonts w:cs="Arial"/>
              <w:b/>
              <w:color w:val="000000" w:themeColor="text1"/>
              <w:sz w:val="16"/>
              <w:szCs w:val="16"/>
            </w:rPr>
            <w:t>2</w:t>
          </w:r>
          <w:r w:rsidRPr="004642F3">
            <w:rPr>
              <w:rFonts w:cs="Arial"/>
              <w:b/>
              <w:color w:val="000000" w:themeColor="text1"/>
              <w:sz w:val="16"/>
              <w:szCs w:val="16"/>
            </w:rPr>
            <w:t xml:space="preserve">) </w:t>
          </w:r>
        </w:p>
      </w:tc>
    </w:tr>
    <w:tr w:rsidR="004642F3" w:rsidRPr="004642F3" w14:paraId="333BD578" w14:textId="77777777" w:rsidTr="00C11B9F">
      <w:trPr>
        <w:trHeight w:val="234"/>
        <w:jc w:val="center"/>
      </w:trPr>
      <w:tc>
        <w:tcPr>
          <w:tcW w:w="674" w:type="pct"/>
          <w:shd w:val="clear" w:color="auto" w:fill="auto"/>
          <w:vAlign w:val="center"/>
        </w:tcPr>
        <w:p w14:paraId="12FA522D" w14:textId="77777777" w:rsidR="00C11B9F" w:rsidRPr="004642F3" w:rsidRDefault="00C11B9F" w:rsidP="00C11B9F">
          <w:pPr>
            <w:spacing w:after="4" w:line="249" w:lineRule="auto"/>
            <w:ind w:left="10" w:hanging="10"/>
            <w:rPr>
              <w:rFonts w:eastAsia="Arial" w:cs="Arial"/>
              <w:b/>
              <w:color w:val="000000" w:themeColor="text1"/>
              <w:sz w:val="18"/>
              <w:szCs w:val="18"/>
            </w:rPr>
          </w:pPr>
          <w:r w:rsidRPr="004642F3">
            <w:rPr>
              <w:rFonts w:eastAsia="Arial" w:cs="Arial"/>
              <w:b/>
              <w:color w:val="000000" w:themeColor="text1"/>
              <w:sz w:val="18"/>
              <w:szCs w:val="18"/>
            </w:rPr>
            <w:t>Código</w:t>
          </w:r>
        </w:p>
      </w:tc>
      <w:tc>
        <w:tcPr>
          <w:tcW w:w="2636" w:type="pct"/>
          <w:shd w:val="clear" w:color="auto" w:fill="auto"/>
          <w:vAlign w:val="center"/>
        </w:tcPr>
        <w:p w14:paraId="282F500E" w14:textId="02E09916" w:rsidR="00C11B9F" w:rsidRPr="004642F3" w:rsidRDefault="00C11B9F" w:rsidP="00C11B9F">
          <w:pPr>
            <w:spacing w:after="4" w:line="249" w:lineRule="auto"/>
            <w:ind w:left="10" w:hanging="10"/>
            <w:rPr>
              <w:rFonts w:eastAsia="Arial" w:cs="Arial"/>
              <w:color w:val="000000" w:themeColor="text1"/>
              <w:sz w:val="16"/>
              <w:szCs w:val="16"/>
            </w:rPr>
          </w:pPr>
          <w:r w:rsidRPr="004642F3">
            <w:rPr>
              <w:rFonts w:eastAsia="Arial" w:cs="Arial"/>
              <w:color w:val="000000" w:themeColor="text1"/>
              <w:sz w:val="16"/>
              <w:szCs w:val="16"/>
              <w:lang w:eastAsia="es-CO"/>
            </w:rPr>
            <w:t>CCE-EICP-IDI-09</w:t>
          </w:r>
        </w:p>
      </w:tc>
      <w:tc>
        <w:tcPr>
          <w:tcW w:w="539" w:type="pct"/>
          <w:shd w:val="clear" w:color="auto" w:fill="auto"/>
          <w:vAlign w:val="center"/>
        </w:tcPr>
        <w:p w14:paraId="3A1EFC68" w14:textId="77777777" w:rsidR="00C11B9F" w:rsidRPr="004642F3" w:rsidRDefault="00C11B9F" w:rsidP="00C11B9F">
          <w:pPr>
            <w:spacing w:after="4" w:line="249" w:lineRule="auto"/>
            <w:ind w:left="10" w:hanging="10"/>
            <w:jc w:val="center"/>
            <w:rPr>
              <w:rFonts w:eastAsia="Arial" w:cs="Arial"/>
              <w:b/>
              <w:color w:val="000000" w:themeColor="text1"/>
              <w:sz w:val="16"/>
              <w:szCs w:val="16"/>
            </w:rPr>
          </w:pPr>
          <w:r w:rsidRPr="004642F3">
            <w:rPr>
              <w:rFonts w:eastAsia="Arial" w:cs="Arial"/>
              <w:b/>
              <w:color w:val="000000" w:themeColor="text1"/>
              <w:sz w:val="16"/>
              <w:szCs w:val="16"/>
            </w:rPr>
            <w:t>Página</w:t>
          </w:r>
        </w:p>
      </w:tc>
      <w:tc>
        <w:tcPr>
          <w:tcW w:w="1151" w:type="pct"/>
          <w:shd w:val="clear" w:color="auto" w:fill="auto"/>
          <w:vAlign w:val="center"/>
        </w:tcPr>
        <w:p w14:paraId="51C5FB05" w14:textId="48927C2F" w:rsidR="00C11B9F" w:rsidRPr="004642F3" w:rsidRDefault="00C11B9F" w:rsidP="00C11B9F">
          <w:pPr>
            <w:spacing w:after="4" w:line="249" w:lineRule="auto"/>
            <w:ind w:left="10" w:hanging="10"/>
            <w:rPr>
              <w:rFonts w:eastAsia="Arial" w:cs="Arial"/>
              <w:color w:val="000000" w:themeColor="text1"/>
              <w:sz w:val="16"/>
              <w:szCs w:val="16"/>
            </w:rPr>
          </w:pPr>
          <w:r w:rsidRPr="004642F3">
            <w:rPr>
              <w:rFonts w:eastAsia="Arial" w:cs="Arial"/>
              <w:color w:val="000000" w:themeColor="text1"/>
              <w:sz w:val="16"/>
              <w:szCs w:val="16"/>
            </w:rPr>
            <w:fldChar w:fldCharType="begin"/>
          </w:r>
          <w:r w:rsidRPr="004642F3">
            <w:rPr>
              <w:rFonts w:eastAsia="Arial" w:cs="Arial"/>
              <w:color w:val="000000" w:themeColor="text1"/>
              <w:sz w:val="16"/>
              <w:szCs w:val="16"/>
            </w:rPr>
            <w:instrText xml:space="preserve"> PAGE </w:instrText>
          </w:r>
          <w:r w:rsidRPr="004642F3">
            <w:rPr>
              <w:rFonts w:eastAsia="Arial" w:cs="Arial"/>
              <w:color w:val="000000" w:themeColor="text1"/>
              <w:sz w:val="16"/>
              <w:szCs w:val="16"/>
            </w:rPr>
            <w:fldChar w:fldCharType="separate"/>
          </w:r>
          <w:r w:rsidR="004C03C3">
            <w:rPr>
              <w:rFonts w:eastAsia="Arial" w:cs="Arial"/>
              <w:noProof/>
              <w:color w:val="000000" w:themeColor="text1"/>
              <w:sz w:val="16"/>
              <w:szCs w:val="16"/>
            </w:rPr>
            <w:t>3</w:t>
          </w:r>
          <w:r w:rsidRPr="004642F3">
            <w:rPr>
              <w:rFonts w:eastAsia="Arial" w:cs="Arial"/>
              <w:color w:val="000000" w:themeColor="text1"/>
              <w:sz w:val="16"/>
              <w:szCs w:val="16"/>
            </w:rPr>
            <w:fldChar w:fldCharType="end"/>
          </w:r>
          <w:r w:rsidRPr="004642F3">
            <w:rPr>
              <w:rFonts w:eastAsia="Arial" w:cs="Arial"/>
              <w:color w:val="000000" w:themeColor="text1"/>
              <w:sz w:val="16"/>
              <w:szCs w:val="16"/>
            </w:rPr>
            <w:t xml:space="preserve"> de </w:t>
          </w:r>
          <w:r w:rsidRPr="004642F3">
            <w:rPr>
              <w:rFonts w:eastAsia="Arial" w:cs="Arial"/>
              <w:color w:val="000000" w:themeColor="text1"/>
              <w:sz w:val="16"/>
              <w:szCs w:val="16"/>
            </w:rPr>
            <w:fldChar w:fldCharType="begin"/>
          </w:r>
          <w:r w:rsidRPr="004642F3">
            <w:rPr>
              <w:rFonts w:eastAsia="Arial" w:cs="Arial"/>
              <w:color w:val="000000" w:themeColor="text1"/>
              <w:sz w:val="16"/>
              <w:szCs w:val="16"/>
            </w:rPr>
            <w:instrText xml:space="preserve"> NUMPAGES </w:instrText>
          </w:r>
          <w:r w:rsidRPr="004642F3">
            <w:rPr>
              <w:rFonts w:eastAsia="Arial" w:cs="Arial"/>
              <w:color w:val="000000" w:themeColor="text1"/>
              <w:sz w:val="16"/>
              <w:szCs w:val="16"/>
            </w:rPr>
            <w:fldChar w:fldCharType="separate"/>
          </w:r>
          <w:r w:rsidR="004C03C3">
            <w:rPr>
              <w:rFonts w:eastAsia="Arial" w:cs="Arial"/>
              <w:noProof/>
              <w:color w:val="000000" w:themeColor="text1"/>
              <w:sz w:val="16"/>
              <w:szCs w:val="16"/>
            </w:rPr>
            <w:t>3</w:t>
          </w:r>
          <w:r w:rsidRPr="004642F3">
            <w:rPr>
              <w:rFonts w:eastAsia="Arial" w:cs="Arial"/>
              <w:color w:val="000000" w:themeColor="text1"/>
              <w:sz w:val="16"/>
              <w:szCs w:val="16"/>
            </w:rPr>
            <w:fldChar w:fldCharType="end"/>
          </w:r>
        </w:p>
      </w:tc>
    </w:tr>
    <w:tr w:rsidR="004642F3" w:rsidRPr="004642F3" w14:paraId="018CF98F" w14:textId="77777777" w:rsidTr="00C11B9F">
      <w:trPr>
        <w:trHeight w:val="73"/>
        <w:jc w:val="center"/>
      </w:trPr>
      <w:tc>
        <w:tcPr>
          <w:tcW w:w="674" w:type="pct"/>
          <w:shd w:val="clear" w:color="auto" w:fill="auto"/>
          <w:vAlign w:val="center"/>
        </w:tcPr>
        <w:p w14:paraId="19793097" w14:textId="77777777" w:rsidR="00C11B9F" w:rsidRPr="004642F3" w:rsidRDefault="00C11B9F" w:rsidP="00C11B9F">
          <w:pPr>
            <w:spacing w:after="4" w:line="249" w:lineRule="auto"/>
            <w:ind w:left="10" w:hanging="10"/>
            <w:rPr>
              <w:rFonts w:eastAsia="Arial" w:cs="Arial"/>
              <w:b/>
              <w:color w:val="000000" w:themeColor="text1"/>
              <w:sz w:val="18"/>
              <w:szCs w:val="18"/>
            </w:rPr>
          </w:pPr>
          <w:r w:rsidRPr="004642F3">
            <w:rPr>
              <w:rFonts w:eastAsia="Arial" w:cs="Arial"/>
              <w:b/>
              <w:color w:val="000000" w:themeColor="text1"/>
              <w:sz w:val="18"/>
              <w:szCs w:val="18"/>
            </w:rPr>
            <w:t>Versión No.</w:t>
          </w:r>
        </w:p>
      </w:tc>
      <w:tc>
        <w:tcPr>
          <w:tcW w:w="4326" w:type="pct"/>
          <w:gridSpan w:val="3"/>
          <w:shd w:val="clear" w:color="auto" w:fill="auto"/>
          <w:vAlign w:val="center"/>
        </w:tcPr>
        <w:p w14:paraId="5949DC15" w14:textId="6BD05A78" w:rsidR="00C11B9F" w:rsidRPr="004642F3" w:rsidRDefault="00C11B9F" w:rsidP="00C11B9F">
          <w:pPr>
            <w:spacing w:after="4" w:line="249" w:lineRule="auto"/>
            <w:ind w:left="10" w:hanging="10"/>
            <w:rPr>
              <w:rFonts w:eastAsia="Arial" w:cs="Arial"/>
              <w:color w:val="000000" w:themeColor="text1"/>
              <w:sz w:val="16"/>
              <w:szCs w:val="16"/>
            </w:rPr>
          </w:pPr>
          <w:r w:rsidRPr="004642F3">
            <w:rPr>
              <w:rFonts w:eastAsia="Arial" w:cs="Arial"/>
              <w:color w:val="000000" w:themeColor="text1"/>
              <w:sz w:val="16"/>
              <w:szCs w:val="16"/>
            </w:rPr>
            <w:t>2</w:t>
          </w:r>
        </w:p>
      </w:tc>
    </w:tr>
  </w:tbl>
  <w:p w14:paraId="203A3043" w14:textId="3214BAAD" w:rsidR="006522CE" w:rsidRDefault="004C03C3">
    <w:pPr>
      <w:pStyle w:val="Encabezado"/>
      <w:rPr>
        <w:color w:val="000000" w:themeColor="text1"/>
      </w:rPr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090A780E" wp14:editId="3A9C2A1E">
          <wp:simplePos x="0" y="0"/>
          <wp:positionH relativeFrom="rightMargin">
            <wp:align>left</wp:align>
          </wp:positionH>
          <wp:positionV relativeFrom="paragraph">
            <wp:posOffset>-737128</wp:posOffset>
          </wp:positionV>
          <wp:extent cx="687600" cy="1080000"/>
          <wp:effectExtent l="0" t="0" r="0" b="0"/>
          <wp:wrapNone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4_Logo_IDU_SELECCION-26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7600" cy="108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5AFB369" w14:textId="37EFBF1B" w:rsidR="004C03C3" w:rsidRPr="004642F3" w:rsidRDefault="004C03C3">
    <w:pPr>
      <w:pStyle w:val="Encabezado"/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254"/>
    <w:rsid w:val="0004530A"/>
    <w:rsid w:val="000F4063"/>
    <w:rsid w:val="00132DDE"/>
    <w:rsid w:val="001457BB"/>
    <w:rsid w:val="00147837"/>
    <w:rsid w:val="001C06D2"/>
    <w:rsid w:val="001C5E0E"/>
    <w:rsid w:val="00214236"/>
    <w:rsid w:val="002252AC"/>
    <w:rsid w:val="00236C56"/>
    <w:rsid w:val="002415FE"/>
    <w:rsid w:val="00246B60"/>
    <w:rsid w:val="0028124C"/>
    <w:rsid w:val="00291448"/>
    <w:rsid w:val="00295277"/>
    <w:rsid w:val="002B36E3"/>
    <w:rsid w:val="002D2C56"/>
    <w:rsid w:val="002E3E4E"/>
    <w:rsid w:val="002F1D7B"/>
    <w:rsid w:val="00300E60"/>
    <w:rsid w:val="00316B37"/>
    <w:rsid w:val="00333E1C"/>
    <w:rsid w:val="00347006"/>
    <w:rsid w:val="003A0C40"/>
    <w:rsid w:val="003B3F14"/>
    <w:rsid w:val="003D3AD6"/>
    <w:rsid w:val="003F3F14"/>
    <w:rsid w:val="00402093"/>
    <w:rsid w:val="00413CA1"/>
    <w:rsid w:val="00430C44"/>
    <w:rsid w:val="004404E1"/>
    <w:rsid w:val="004642F3"/>
    <w:rsid w:val="00467AC1"/>
    <w:rsid w:val="004C03C3"/>
    <w:rsid w:val="004D3318"/>
    <w:rsid w:val="00550133"/>
    <w:rsid w:val="00594E0F"/>
    <w:rsid w:val="005F3EEA"/>
    <w:rsid w:val="00627712"/>
    <w:rsid w:val="006333AA"/>
    <w:rsid w:val="006522CE"/>
    <w:rsid w:val="00676733"/>
    <w:rsid w:val="00693095"/>
    <w:rsid w:val="006E3E33"/>
    <w:rsid w:val="007235C7"/>
    <w:rsid w:val="00765F11"/>
    <w:rsid w:val="007705EB"/>
    <w:rsid w:val="007757C6"/>
    <w:rsid w:val="00783897"/>
    <w:rsid w:val="007D0F4E"/>
    <w:rsid w:val="00825376"/>
    <w:rsid w:val="00886FDE"/>
    <w:rsid w:val="00912B46"/>
    <w:rsid w:val="00966597"/>
    <w:rsid w:val="00977CBC"/>
    <w:rsid w:val="00A54CB4"/>
    <w:rsid w:val="00A74921"/>
    <w:rsid w:val="00A971F6"/>
    <w:rsid w:val="00AB556C"/>
    <w:rsid w:val="00AD2A03"/>
    <w:rsid w:val="00B15898"/>
    <w:rsid w:val="00B45254"/>
    <w:rsid w:val="00B60672"/>
    <w:rsid w:val="00BC18AA"/>
    <w:rsid w:val="00C11B9F"/>
    <w:rsid w:val="00C620E9"/>
    <w:rsid w:val="00C8610F"/>
    <w:rsid w:val="00C95212"/>
    <w:rsid w:val="00CD03C2"/>
    <w:rsid w:val="00D60C2A"/>
    <w:rsid w:val="00DA34AD"/>
    <w:rsid w:val="00DB3D75"/>
    <w:rsid w:val="00DC43C6"/>
    <w:rsid w:val="00DF0D4B"/>
    <w:rsid w:val="00E26383"/>
    <w:rsid w:val="00E63AEB"/>
    <w:rsid w:val="00E74761"/>
    <w:rsid w:val="00EC3706"/>
    <w:rsid w:val="00F042EB"/>
    <w:rsid w:val="00F61F23"/>
    <w:rsid w:val="00F70439"/>
    <w:rsid w:val="03AB8BC1"/>
    <w:rsid w:val="12E51FAD"/>
    <w:rsid w:val="1F27612C"/>
    <w:rsid w:val="74039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35DEB9"/>
  <w15:chartTrackingRefBased/>
  <w15:docId w15:val="{BCE41C7D-CFAB-4601-9FDB-86CC07146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60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60C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60C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0C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0C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0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0C2A"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rsid w:val="002B36E3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2B36E3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6522CE"/>
    <w:pPr>
      <w:tabs>
        <w:tab w:val="center" w:pos="4419"/>
        <w:tab w:val="right" w:pos="8838"/>
      </w:tabs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6522C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22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2CE"/>
  </w:style>
  <w:style w:type="table" w:customStyle="1" w:styleId="Cuadrculadetablaclara1">
    <w:name w:val="Cuadrícula de tabla clara1"/>
    <w:basedOn w:val="Tablanormal"/>
    <w:next w:val="Cuadrculadetablaclara"/>
    <w:uiPriority w:val="99"/>
    <w:rsid w:val="00DB3D7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DB3D7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6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AC8750-90A3-4263-9266-A080D5CE76C8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7EA4BD84-FA97-4DFE-AAD0-318EEEE1F5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0554A1-F65F-412F-B286-A444674D30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CF5105-19EF-4E3D-9FA3-07188904A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1060</Words>
  <Characters>5835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Cuenta Microsoft</cp:lastModifiedBy>
  <cp:revision>12</cp:revision>
  <cp:lastPrinted>2020-11-13T23:09:00Z</cp:lastPrinted>
  <dcterms:created xsi:type="dcterms:W3CDTF">2020-02-14T21:22:00Z</dcterms:created>
  <dcterms:modified xsi:type="dcterms:W3CDTF">2022-02-15T16:37:00Z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22926300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